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383"/>
        <w:gridCol w:w="7504"/>
      </w:tblGrid>
      <w:tr w14:paraId="1640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57" w:type="dxa"/>
            <w:vAlign w:val="center"/>
          </w:tcPr>
          <w:p w14:paraId="5EA7C911">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序号</w:t>
            </w:r>
          </w:p>
        </w:tc>
        <w:tc>
          <w:tcPr>
            <w:tcW w:w="1383" w:type="dxa"/>
            <w:vAlign w:val="center"/>
          </w:tcPr>
          <w:p w14:paraId="757A0EB9">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评审内容</w:t>
            </w:r>
          </w:p>
        </w:tc>
        <w:tc>
          <w:tcPr>
            <w:tcW w:w="7504" w:type="dxa"/>
            <w:vAlign w:val="center"/>
          </w:tcPr>
          <w:p w14:paraId="5C6BF8D3">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评分标准</w:t>
            </w:r>
          </w:p>
        </w:tc>
      </w:tr>
      <w:tr w14:paraId="6801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57" w:type="dxa"/>
            <w:vAlign w:val="center"/>
          </w:tcPr>
          <w:p w14:paraId="7B912295">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一</w:t>
            </w:r>
          </w:p>
        </w:tc>
        <w:tc>
          <w:tcPr>
            <w:tcW w:w="1383" w:type="dxa"/>
            <w:vAlign w:val="center"/>
          </w:tcPr>
          <w:p w14:paraId="6550397E">
            <w:pPr>
              <w:pStyle w:val="2"/>
              <w:spacing w:line="240" w:lineRule="auto"/>
              <w:ind w:firstLine="0" w:firstLineChars="0"/>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综合实力</w:t>
            </w:r>
          </w:p>
          <w:p w14:paraId="686C081A">
            <w:pPr>
              <w:pStyle w:val="2"/>
              <w:spacing w:line="240" w:lineRule="auto"/>
              <w:ind w:firstLine="0" w:firstLineChars="0"/>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（1</w:t>
            </w:r>
            <w:r>
              <w:rPr>
                <w:rFonts w:hint="eastAsia" w:ascii="楷体" w:hAnsi="楷体" w:eastAsia="楷体" w:cs="楷体"/>
                <w:color w:val="000000" w:themeColor="text1"/>
                <w:lang w:val="en-US" w:eastAsia="zh-CN"/>
                <w14:textFill>
                  <w14:solidFill>
                    <w14:schemeClr w14:val="tx1"/>
                  </w14:solidFill>
                </w14:textFill>
              </w:rPr>
              <w:t>0</w:t>
            </w:r>
            <w:r>
              <w:rPr>
                <w:rFonts w:hint="eastAsia" w:ascii="楷体" w:hAnsi="楷体" w:eastAsia="楷体" w:cs="楷体"/>
                <w:color w:val="000000" w:themeColor="text1"/>
                <w14:textFill>
                  <w14:solidFill>
                    <w14:schemeClr w14:val="tx1"/>
                  </w14:solidFill>
                </w14:textFill>
              </w:rPr>
              <w:t>分）</w:t>
            </w:r>
          </w:p>
          <w:p w14:paraId="39E5EE07">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p>
        </w:tc>
        <w:tc>
          <w:tcPr>
            <w:tcW w:w="7504" w:type="dxa"/>
            <w:vAlign w:val="center"/>
          </w:tcPr>
          <w:p w14:paraId="0589E705">
            <w:pPr>
              <w:pStyle w:val="2"/>
              <w:numPr>
                <w:ilvl w:val="0"/>
                <w:numId w:val="1"/>
              </w:numP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在服务所在地市有固定办公场所，并提供产权证明或租赁合同的，得3分。</w:t>
            </w:r>
          </w:p>
          <w:p w14:paraId="43DE48B5">
            <w:pPr>
              <w:pStyle w:val="2"/>
              <w:numPr>
                <w:ilvl w:val="0"/>
                <w:numId w:val="1"/>
              </w:numPr>
              <w:ind w:left="0" w:leftChars="0" w:firstLine="56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接受行业主管部门组织的电气设备预防性试验质量考核，近三年（2023年1月1日至今）考核结果均为合格的得5分，提供行业主管部门的通报文件。</w:t>
            </w:r>
          </w:p>
          <w:p w14:paraId="62FD2FBE">
            <w:pPr>
              <w:pStyle w:val="2"/>
              <w:numPr>
                <w:ilvl w:val="0"/>
                <w:numId w:val="1"/>
              </w:numPr>
              <w:ind w:left="0" w:leftChars="0" w:firstLine="560" w:firstLine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近三年内（自响应文件提交截止日起前推）无重大违法违规记录及行政处罚，提供书面承诺函的，得2分。</w:t>
            </w:r>
          </w:p>
          <w:p w14:paraId="2B14ACAD">
            <w:pPr>
              <w:pStyle w:val="2"/>
              <w:numPr>
                <w:ilvl w:val="0"/>
                <w:numId w:val="0"/>
              </w:numPr>
              <w:ind w:leftChars="2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 xml:space="preserve">注：以上证明材料不齐全或无法核实的，相应项不得分。 </w:t>
            </w:r>
          </w:p>
        </w:tc>
      </w:tr>
      <w:tr w14:paraId="484C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957" w:type="dxa"/>
            <w:vAlign w:val="center"/>
          </w:tcPr>
          <w:p w14:paraId="4510425A">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lang w:val="en-US" w:eastAsia="zh-CN"/>
                <w14:textFill>
                  <w14:solidFill>
                    <w14:schemeClr w14:val="tx1"/>
                  </w14:solidFill>
                </w14:textFill>
              </w:rPr>
            </w:pPr>
            <w:r>
              <w:rPr>
                <w:rFonts w:hint="eastAsia" w:ascii="楷体" w:hAnsi="楷体" w:eastAsia="楷体" w:cs="楷体"/>
                <w:color w:val="000000" w:themeColor="text1"/>
                <w:kern w:val="2"/>
                <w:sz w:val="28"/>
                <w:szCs w:val="28"/>
                <w:lang w:val="en-US" w:eastAsia="zh-CN"/>
                <w14:textFill>
                  <w14:solidFill>
                    <w14:schemeClr w14:val="tx1"/>
                  </w14:solidFill>
                </w14:textFill>
              </w:rPr>
              <w:t>二</w:t>
            </w:r>
          </w:p>
        </w:tc>
        <w:tc>
          <w:tcPr>
            <w:tcW w:w="1383" w:type="dxa"/>
            <w:vAlign w:val="center"/>
          </w:tcPr>
          <w:p w14:paraId="7E7D39A3">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lang w:eastAsia="zh-CN"/>
                <w14:textFill>
                  <w14:solidFill>
                    <w14:schemeClr w14:val="tx1"/>
                  </w14:solidFill>
                </w14:textFill>
              </w:rPr>
              <w:t>检测方案</w:t>
            </w:r>
            <w:r>
              <w:rPr>
                <w:rFonts w:hint="eastAsia" w:ascii="楷体" w:hAnsi="楷体" w:eastAsia="楷体" w:cs="楷体"/>
                <w:color w:val="000000" w:themeColor="text1"/>
                <w:kern w:val="2"/>
                <w:sz w:val="28"/>
                <w:szCs w:val="28"/>
                <w14:textFill>
                  <w14:solidFill>
                    <w14:schemeClr w14:val="tx1"/>
                  </w14:solidFill>
                </w14:textFill>
              </w:rPr>
              <w:t>（</w:t>
            </w:r>
            <w:r>
              <w:rPr>
                <w:rFonts w:hint="eastAsia" w:ascii="楷体" w:hAnsi="楷体" w:eastAsia="楷体" w:cs="楷体"/>
                <w:color w:val="000000" w:themeColor="text1"/>
                <w:kern w:val="2"/>
                <w:sz w:val="28"/>
                <w:szCs w:val="28"/>
                <w:lang w:val="en-US" w:eastAsia="zh-CN"/>
                <w14:textFill>
                  <w14:solidFill>
                    <w14:schemeClr w14:val="tx1"/>
                  </w14:solidFill>
                </w14:textFill>
              </w:rPr>
              <w:t>30</w:t>
            </w:r>
            <w:r>
              <w:rPr>
                <w:rFonts w:hint="eastAsia" w:ascii="楷体" w:hAnsi="楷体" w:eastAsia="楷体" w:cs="楷体"/>
                <w:color w:val="000000" w:themeColor="text1"/>
                <w:kern w:val="2"/>
                <w:sz w:val="28"/>
                <w:szCs w:val="28"/>
                <w14:textFill>
                  <w14:solidFill>
                    <w14:schemeClr w14:val="tx1"/>
                  </w14:solidFill>
                </w14:textFill>
              </w:rPr>
              <w:t>分）</w:t>
            </w:r>
          </w:p>
        </w:tc>
        <w:tc>
          <w:tcPr>
            <w:tcW w:w="7504" w:type="dxa"/>
            <w:vAlign w:val="center"/>
          </w:tcPr>
          <w:p w14:paraId="26DB7D60">
            <w:pPr>
              <w:pStyle w:val="3"/>
              <w:spacing w:line="360" w:lineRule="auto"/>
              <w:rPr>
                <w:rFonts w:hint="eastAsia" w:ascii="楷体" w:hAnsi="楷体" w:eastAsia="楷体" w:cs="楷体"/>
                <w:color w:val="000000" w:themeColor="text1"/>
                <w:kern w:val="0"/>
                <w:sz w:val="28"/>
                <w:szCs w:val="28"/>
                <w:lang w:val="en-US" w:eastAsia="zh-CN" w:bidi="ar-SA"/>
                <w14:textFill>
                  <w14:solidFill>
                    <w14:schemeClr w14:val="tx1"/>
                  </w14:solidFill>
                </w14:textFill>
              </w:rPr>
            </w:pPr>
            <w:r>
              <w:rPr>
                <w:rFonts w:hint="eastAsia" w:ascii="楷体" w:hAnsi="楷体" w:eastAsia="楷体" w:cs="楷体"/>
                <w:color w:val="000000" w:themeColor="text1"/>
                <w:kern w:val="0"/>
                <w:sz w:val="28"/>
                <w:szCs w:val="28"/>
                <w:lang w:val="en-US" w:eastAsia="zh-CN" w:bidi="ar-SA"/>
                <w14:textFill>
                  <w14:solidFill>
                    <w14:schemeClr w14:val="tx1"/>
                  </w14:solidFill>
                </w14:textFill>
              </w:rPr>
              <w:t xml:space="preserve"> 针对本项目实际情况制定电气设备预防性试验方案。相同档次按试验方案优良进行打分排序。</w:t>
            </w:r>
          </w:p>
          <w:p w14:paraId="2292C21B">
            <w:pPr>
              <w:pStyle w:val="3"/>
              <w:numPr>
                <w:ilvl w:val="0"/>
                <w:numId w:val="2"/>
              </w:numPr>
              <w:spacing w:line="360" w:lineRule="auto"/>
              <w:rPr>
                <w:rFonts w:hint="eastAsia" w:ascii="楷体" w:hAnsi="楷体" w:eastAsia="楷体" w:cs="楷体"/>
                <w:color w:val="000000" w:themeColor="text1"/>
                <w:kern w:val="0"/>
                <w:sz w:val="28"/>
                <w:szCs w:val="28"/>
                <w:lang w:val="en-US" w:eastAsia="zh-CN" w:bidi="ar-SA"/>
                <w14:textFill>
                  <w14:solidFill>
                    <w14:schemeClr w14:val="tx1"/>
                  </w14:solidFill>
                </w14:textFill>
              </w:rPr>
            </w:pPr>
            <w:r>
              <w:rPr>
                <w:rFonts w:hint="eastAsia" w:ascii="楷体" w:hAnsi="楷体" w:eastAsia="楷体" w:cs="楷体"/>
                <w:color w:val="000000" w:themeColor="text1"/>
                <w:kern w:val="0"/>
                <w:sz w:val="28"/>
                <w:szCs w:val="28"/>
                <w:lang w:val="en-US" w:eastAsia="zh-CN" w:bidi="ar-SA"/>
                <w14:textFill>
                  <w14:solidFill>
                    <w14:schemeClr w14:val="tx1"/>
                  </w14:solidFill>
                </w14:textFill>
              </w:rPr>
              <w:t>试验方案详细，有明确试验步骤，针对性强，内容具体，能充分体现本项目招标特点的，得30分；</w:t>
            </w:r>
          </w:p>
          <w:p w14:paraId="1EAFC593">
            <w:pPr>
              <w:pStyle w:val="3"/>
              <w:numPr>
                <w:ilvl w:val="0"/>
                <w:numId w:val="2"/>
              </w:numPr>
              <w:spacing w:line="360" w:lineRule="auto"/>
              <w:ind w:left="0" w:leftChars="0" w:firstLine="0" w:firstLineChars="0"/>
              <w:rPr>
                <w:rFonts w:hint="eastAsia" w:ascii="楷体" w:hAnsi="楷体" w:eastAsia="楷体" w:cs="楷体"/>
                <w:color w:val="000000" w:themeColor="text1"/>
                <w:kern w:val="0"/>
                <w:sz w:val="28"/>
                <w:szCs w:val="28"/>
                <w:lang w:val="en-US" w:eastAsia="zh-CN" w:bidi="ar-SA"/>
                <w14:textFill>
                  <w14:solidFill>
                    <w14:schemeClr w14:val="tx1"/>
                  </w14:solidFill>
                </w14:textFill>
              </w:rPr>
            </w:pPr>
            <w:r>
              <w:rPr>
                <w:rFonts w:hint="eastAsia" w:ascii="楷体" w:hAnsi="楷体" w:eastAsia="楷体" w:cs="楷体"/>
                <w:color w:val="000000" w:themeColor="text1"/>
                <w:kern w:val="0"/>
                <w:sz w:val="28"/>
                <w:szCs w:val="28"/>
                <w:lang w:val="en-US" w:eastAsia="zh-CN" w:bidi="ar-SA"/>
                <w14:textFill>
                  <w14:solidFill>
                    <w14:schemeClr w14:val="tx1"/>
                  </w14:solidFill>
                </w14:textFill>
              </w:rPr>
              <w:t>试验方案内容基本完整的，得20分；</w:t>
            </w:r>
          </w:p>
          <w:p w14:paraId="6A2C7872">
            <w:pPr>
              <w:pStyle w:val="3"/>
              <w:numPr>
                <w:ilvl w:val="0"/>
                <w:numId w:val="2"/>
              </w:numPr>
              <w:spacing w:line="360" w:lineRule="auto"/>
              <w:ind w:left="0" w:leftChars="0" w:firstLine="0" w:firstLineChars="0"/>
              <w:rPr>
                <w:rFonts w:hint="eastAsia" w:ascii="楷体" w:hAnsi="楷体" w:eastAsia="楷体" w:cs="楷体"/>
                <w:color w:val="000000" w:themeColor="text1"/>
                <w:kern w:val="0"/>
                <w:sz w:val="28"/>
                <w:szCs w:val="28"/>
                <w:lang w:val="en-US" w:eastAsia="zh-CN" w:bidi="ar-SA"/>
                <w14:textFill>
                  <w14:solidFill>
                    <w14:schemeClr w14:val="tx1"/>
                  </w14:solidFill>
                </w14:textFill>
              </w:rPr>
            </w:pPr>
            <w:r>
              <w:rPr>
                <w:rFonts w:hint="eastAsia" w:ascii="楷体" w:hAnsi="楷体" w:eastAsia="楷体" w:cs="楷体"/>
                <w:color w:val="000000" w:themeColor="text1"/>
                <w:kern w:val="0"/>
                <w:sz w:val="28"/>
                <w:szCs w:val="28"/>
                <w:lang w:val="en-US" w:eastAsia="zh-CN" w:bidi="ar-SA"/>
                <w14:textFill>
                  <w14:solidFill>
                    <w14:schemeClr w14:val="tx1"/>
                  </w14:solidFill>
                </w14:textFill>
              </w:rPr>
              <w:t>试验方案内容不完整的，得10分。</w:t>
            </w:r>
          </w:p>
          <w:p w14:paraId="63B0BC18">
            <w:pPr>
              <w:pStyle w:val="3"/>
              <w:numPr>
                <w:ilvl w:val="0"/>
                <w:numId w:val="0"/>
              </w:numPr>
              <w:spacing w:line="360" w:lineRule="auto"/>
              <w:ind w:leftChars="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kern w:val="0"/>
                <w:sz w:val="28"/>
                <w:szCs w:val="28"/>
                <w:lang w:val="en-US" w:eastAsia="zh-CN" w:bidi="ar-SA"/>
                <w14:textFill>
                  <w14:solidFill>
                    <w14:schemeClr w14:val="tx1"/>
                  </w14:solidFill>
                </w14:textFill>
              </w:rPr>
              <w:t xml:space="preserve">（4）未提供试验方案的，得0分。 </w:t>
            </w:r>
          </w:p>
        </w:tc>
      </w:tr>
      <w:tr w14:paraId="7988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jc w:val="center"/>
        </w:trPr>
        <w:tc>
          <w:tcPr>
            <w:tcW w:w="957" w:type="dxa"/>
            <w:vAlign w:val="center"/>
          </w:tcPr>
          <w:p w14:paraId="2FA8EB9F">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三</w:t>
            </w:r>
          </w:p>
        </w:tc>
        <w:tc>
          <w:tcPr>
            <w:tcW w:w="1383" w:type="dxa"/>
            <w:vAlign w:val="center"/>
          </w:tcPr>
          <w:p w14:paraId="1CD93C3D">
            <w:pPr>
              <w:pStyle w:val="2"/>
              <w:spacing w:line="240" w:lineRule="auto"/>
              <w:ind w:firstLine="0" w:firstLineChars="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项目人员</w:t>
            </w:r>
          </w:p>
          <w:p w14:paraId="6427A999">
            <w:pPr>
              <w:pStyle w:val="2"/>
              <w:spacing w:line="240" w:lineRule="auto"/>
              <w:ind w:firstLine="0" w:firstLineChars="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团队（</w:t>
            </w:r>
            <w:r>
              <w:rPr>
                <w:rFonts w:hint="eastAsia" w:ascii="楷体" w:hAnsi="楷体" w:eastAsia="楷体" w:cs="楷体"/>
                <w:color w:val="000000" w:themeColor="text1"/>
                <w:lang w:val="en-US" w:eastAsia="zh-CN"/>
                <w14:textFill>
                  <w14:solidFill>
                    <w14:schemeClr w14:val="tx1"/>
                  </w14:solidFill>
                </w14:textFill>
              </w:rPr>
              <w:t>2</w:t>
            </w:r>
            <w:r>
              <w:rPr>
                <w:rFonts w:hint="eastAsia" w:ascii="楷体" w:hAnsi="楷体" w:eastAsia="楷体" w:cs="楷体"/>
                <w:color w:val="000000" w:themeColor="text1"/>
                <w14:textFill>
                  <w14:solidFill>
                    <w14:schemeClr w14:val="tx1"/>
                  </w14:solidFill>
                </w14:textFill>
              </w:rPr>
              <w:t>0分）</w:t>
            </w:r>
          </w:p>
        </w:tc>
        <w:tc>
          <w:tcPr>
            <w:tcW w:w="7504" w:type="dxa"/>
            <w:vAlign w:val="center"/>
          </w:tcPr>
          <w:p w14:paraId="646B1F86">
            <w:pPr>
              <w:pStyle w:val="4"/>
              <w:numPr>
                <w:ilvl w:val="0"/>
                <w:numId w:val="3"/>
              </w:numPr>
              <w:tabs>
                <w:tab w:val="left" w:pos="426"/>
                <w:tab w:val="left" w:pos="8364"/>
                <w:tab w:val="left" w:pos="8647"/>
                <w:tab w:val="left" w:pos="8931"/>
              </w:tabs>
              <w:spacing w:beforeAutospacing="0" w:afterAutospacing="0"/>
              <w:rPr>
                <w:rFonts w:hint="eastAsia" w:ascii="楷体" w:hAnsi="楷体" w:eastAsia="楷体" w:cs="楷体"/>
                <w:b w:val="0"/>
                <w:bCs w:val="0"/>
                <w:color w:val="000000" w:themeColor="text1"/>
                <w:kern w:val="0"/>
                <w:sz w:val="28"/>
                <w:szCs w:val="28"/>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bidi="ar-SA"/>
                <w14:textFill>
                  <w14:solidFill>
                    <w14:schemeClr w14:val="tx1"/>
                  </w14:solidFill>
                </w14:textFill>
              </w:rPr>
              <w:t>项目负责人（5分）：拟派本项目的项目负责人持有电气专业中级或以上职称证书得5分，否则不得分。</w:t>
            </w:r>
          </w:p>
          <w:p w14:paraId="61AD22E8">
            <w:pPr>
              <w:pStyle w:val="4"/>
              <w:numPr>
                <w:ilvl w:val="0"/>
                <w:numId w:val="3"/>
              </w:numPr>
              <w:tabs>
                <w:tab w:val="left" w:pos="426"/>
                <w:tab w:val="left" w:pos="8364"/>
                <w:tab w:val="left" w:pos="8647"/>
                <w:tab w:val="left" w:pos="8931"/>
              </w:tabs>
              <w:spacing w:beforeAutospacing="0" w:afterAutospacing="0"/>
              <w:ind w:left="0" w:leftChars="0" w:firstLine="0" w:firstLineChars="0"/>
              <w:rPr>
                <w:rFonts w:hint="eastAsia" w:ascii="楷体" w:hAnsi="楷体" w:eastAsia="楷体" w:cs="楷体"/>
                <w:b w:val="0"/>
                <w:bCs w:val="0"/>
                <w:color w:val="000000" w:themeColor="text1"/>
                <w:kern w:val="0"/>
                <w:sz w:val="28"/>
                <w:szCs w:val="28"/>
                <w:lang w:val="en-US" w:eastAsia="zh-CN" w:bidi="ar-SA"/>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bidi="ar-SA"/>
                <w14:textFill>
                  <w14:solidFill>
                    <w14:schemeClr w14:val="tx1"/>
                  </w14:solidFill>
                </w14:textFill>
              </w:rPr>
              <w:t>项目团队（15分）：对拟投入人员的配置合理性及能力、类似电气设备预防性试验项目经验（需有证明材料）进行综合性评审，试验人员提供电气设备预防性试验专业技术人员职业能力评价证明。相同档次按人员配置优良进行打分排序。（1）人员配置合理性及能力、类似项目经验较好的，得15分；（2）人员配置合理性及</w:t>
            </w:r>
            <w:bookmarkStart w:id="0" w:name="_GoBack"/>
            <w:bookmarkEnd w:id="0"/>
            <w:r>
              <w:rPr>
                <w:rFonts w:hint="eastAsia" w:ascii="楷体" w:hAnsi="楷体" w:eastAsia="楷体" w:cs="楷体"/>
                <w:b w:val="0"/>
                <w:bCs w:val="0"/>
                <w:color w:val="000000" w:themeColor="text1"/>
                <w:kern w:val="0"/>
                <w:sz w:val="28"/>
                <w:szCs w:val="28"/>
                <w:lang w:val="en-US" w:eastAsia="zh-CN" w:bidi="ar-SA"/>
                <w14:textFill>
                  <w14:solidFill>
                    <w14:schemeClr w14:val="tx1"/>
                  </w14:solidFill>
                </w14:textFill>
              </w:rPr>
              <w:t>能力、类似项目经验一般的，得10分；（3）人员配置合理性及能力、类似项目经验基本满足要求的，得5分；（4）人员配置不合理，且无相应能力、类似项目经验的，得0分。</w:t>
            </w:r>
          </w:p>
          <w:p w14:paraId="0C88EFFD">
            <w:pPr>
              <w:pStyle w:val="4"/>
              <w:numPr>
                <w:ilvl w:val="0"/>
                <w:numId w:val="0"/>
              </w:numPr>
              <w:tabs>
                <w:tab w:val="left" w:pos="426"/>
                <w:tab w:val="left" w:pos="8364"/>
                <w:tab w:val="left" w:pos="8647"/>
                <w:tab w:val="left" w:pos="8931"/>
              </w:tabs>
              <w:spacing w:beforeAutospacing="0" w:afterAutospacing="0"/>
              <w:ind w:leftChars="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b w:val="0"/>
                <w:bCs w:val="0"/>
                <w:color w:val="000000" w:themeColor="text1"/>
                <w:kern w:val="0"/>
                <w:sz w:val="28"/>
                <w:szCs w:val="28"/>
                <w:lang w:val="en-US" w:eastAsia="zh-CN" w:bidi="ar-SA"/>
                <w14:textFill>
                  <w14:solidFill>
                    <w14:schemeClr w14:val="tx1"/>
                  </w14:solidFill>
                </w14:textFill>
              </w:rPr>
              <w:t xml:space="preserve">注：试验人员提供电气设备预防性试验专业技术人员职业能力评价证明、（继电保护作业证书➕2分需配上半年以上的社保 证明、高压电气设备试验+2分需配半年以上社保证明）类似项目经验证明材料、2025年6月至今任意连续三个月在投标人单位参保的养老保险参保证明、身份证复印件。未按要求提供的人员不予计分。 </w:t>
            </w:r>
          </w:p>
        </w:tc>
      </w:tr>
      <w:tr w14:paraId="43DC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57" w:type="dxa"/>
            <w:vAlign w:val="center"/>
          </w:tcPr>
          <w:p w14:paraId="4944B823">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lang w:eastAsia="zh-CN"/>
                <w14:textFill>
                  <w14:solidFill>
                    <w14:schemeClr w14:val="tx1"/>
                  </w14:solidFill>
                </w14:textFill>
              </w:rPr>
            </w:pPr>
            <w:r>
              <w:rPr>
                <w:rFonts w:hint="eastAsia" w:ascii="楷体" w:hAnsi="楷体" w:eastAsia="楷体" w:cs="楷体"/>
                <w:color w:val="000000" w:themeColor="text1"/>
                <w:kern w:val="2"/>
                <w:sz w:val="28"/>
                <w:szCs w:val="28"/>
                <w:lang w:val="en-US" w:eastAsia="zh-CN"/>
                <w14:textFill>
                  <w14:solidFill>
                    <w14:schemeClr w14:val="tx1"/>
                  </w14:solidFill>
                </w14:textFill>
              </w:rPr>
              <w:t>四</w:t>
            </w:r>
          </w:p>
        </w:tc>
        <w:tc>
          <w:tcPr>
            <w:tcW w:w="1383" w:type="dxa"/>
            <w:vAlign w:val="center"/>
          </w:tcPr>
          <w:p w14:paraId="0F7DB7B7">
            <w:pPr>
              <w:pStyle w:val="4"/>
              <w:tabs>
                <w:tab w:val="left" w:pos="426"/>
                <w:tab w:val="left" w:pos="8364"/>
                <w:tab w:val="left" w:pos="8647"/>
                <w:tab w:val="left" w:pos="8931"/>
              </w:tabs>
              <w:spacing w:beforeAutospacing="0" w:afterAutospacing="0"/>
              <w:jc w:val="both"/>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业绩（2</w:t>
            </w:r>
            <w:r>
              <w:rPr>
                <w:rFonts w:hint="eastAsia" w:ascii="楷体" w:hAnsi="楷体" w:eastAsia="楷体" w:cs="楷体"/>
                <w:color w:val="000000" w:themeColor="text1"/>
                <w:kern w:val="2"/>
                <w:sz w:val="28"/>
                <w:szCs w:val="28"/>
                <w:lang w:val="en-US" w:eastAsia="zh-CN"/>
                <w14:textFill>
                  <w14:solidFill>
                    <w14:schemeClr w14:val="tx1"/>
                  </w14:solidFill>
                </w14:textFill>
              </w:rPr>
              <w:t>0</w:t>
            </w:r>
            <w:r>
              <w:rPr>
                <w:rFonts w:hint="eastAsia" w:ascii="楷体" w:hAnsi="楷体" w:eastAsia="楷体" w:cs="楷体"/>
                <w:color w:val="000000" w:themeColor="text1"/>
                <w:kern w:val="2"/>
                <w:sz w:val="28"/>
                <w:szCs w:val="28"/>
                <w14:textFill>
                  <w14:solidFill>
                    <w14:schemeClr w14:val="tx1"/>
                  </w14:solidFill>
                </w14:textFill>
              </w:rPr>
              <w:t>分）</w:t>
            </w:r>
          </w:p>
        </w:tc>
        <w:tc>
          <w:tcPr>
            <w:tcW w:w="7504" w:type="dxa"/>
          </w:tcPr>
          <w:p w14:paraId="11465573">
            <w:pPr>
              <w:pStyle w:val="4"/>
              <w:tabs>
                <w:tab w:val="left" w:pos="426"/>
                <w:tab w:val="left" w:pos="8364"/>
                <w:tab w:val="left" w:pos="8647"/>
                <w:tab w:val="left" w:pos="8931"/>
              </w:tabs>
              <w:spacing w:beforeAutospacing="0" w:afterAutospacing="0"/>
              <w:rPr>
                <w:rFonts w:hint="eastAsia" w:ascii="楷体" w:hAnsi="楷体" w:eastAsia="楷体" w:cs="楷体"/>
                <w:color w:val="000000" w:themeColor="text1"/>
                <w:kern w:val="2"/>
                <w:sz w:val="28"/>
                <w:szCs w:val="28"/>
                <w14:textFill>
                  <w14:solidFill>
                    <w14:schemeClr w14:val="tx1"/>
                  </w14:solidFill>
                </w14:textFill>
              </w:rPr>
            </w:pPr>
            <w:r>
              <w:rPr>
                <w:rFonts w:ascii="楷体" w:hAnsi="楷体" w:eastAsia="楷体" w:cs="楷体"/>
                <w:color w:val="000000" w:themeColor="text1"/>
                <w:kern w:val="0"/>
                <w:sz w:val="28"/>
                <w:szCs w:val="28"/>
                <w:lang w:val="en-US" w:eastAsia="zh-CN" w:bidi="ar-SA"/>
                <w14:textFill>
                  <w14:solidFill>
                    <w14:schemeClr w14:val="tx1"/>
                  </w14:solidFill>
                </w14:textFill>
              </w:rPr>
              <w:t>​</w:t>
            </w:r>
            <w:r>
              <w:rPr>
                <w:rFonts w:hint="eastAsia" w:ascii="楷体" w:hAnsi="楷体" w:eastAsia="楷体" w:cs="楷体"/>
                <w:color w:val="000000" w:themeColor="text1"/>
                <w:kern w:val="0"/>
                <w:sz w:val="28"/>
                <w:szCs w:val="28"/>
                <w:lang w:val="en-US" w:eastAsia="zh-CN" w:bidi="ar-SA"/>
                <w14:textFill>
                  <w14:solidFill>
                    <w14:schemeClr w14:val="tx1"/>
                  </w14:solidFill>
                </w14:textFill>
              </w:rPr>
              <w:t xml:space="preserve">根据投标人2022年1月1日至今完成的类似电气设备预防性试验项目业绩并提供证明材料进行评审，每有1个业绩加5分，本项最高得20分。注：须提供《业绩列表》及对应的业绩证明材料，如合同（需含签字盖章页、主要服务内容页）或能证明项目完成的中标/成交通知书或委托人出具的验收/结算证明。证明材料不全无法认定的业绩不计分。 </w:t>
            </w:r>
          </w:p>
        </w:tc>
      </w:tr>
      <w:tr w14:paraId="3F28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57" w:type="dxa"/>
            <w:vAlign w:val="center"/>
          </w:tcPr>
          <w:p w14:paraId="559AC2A3">
            <w:pPr>
              <w:pStyle w:val="4"/>
              <w:tabs>
                <w:tab w:val="left" w:pos="426"/>
                <w:tab w:val="left" w:pos="8364"/>
                <w:tab w:val="left" w:pos="8647"/>
                <w:tab w:val="left" w:pos="8931"/>
              </w:tabs>
              <w:spacing w:beforeAutospacing="0" w:afterAutospacing="0"/>
              <w:jc w:val="center"/>
              <w:rPr>
                <w:rFonts w:hint="eastAsia" w:ascii="楷体" w:hAnsi="楷体" w:eastAsia="楷体" w:cs="楷体"/>
                <w:color w:val="000000" w:themeColor="text1"/>
                <w:kern w:val="2"/>
                <w:sz w:val="28"/>
                <w:szCs w:val="28"/>
                <w:lang w:eastAsia="zh-CN"/>
                <w14:textFill>
                  <w14:solidFill>
                    <w14:schemeClr w14:val="tx1"/>
                  </w14:solidFill>
                </w14:textFill>
              </w:rPr>
            </w:pPr>
            <w:r>
              <w:rPr>
                <w:rFonts w:hint="eastAsia" w:ascii="楷体" w:hAnsi="楷体" w:eastAsia="楷体" w:cs="楷体"/>
                <w:color w:val="000000" w:themeColor="text1"/>
                <w:kern w:val="2"/>
                <w:sz w:val="28"/>
                <w:szCs w:val="28"/>
                <w:lang w:val="en-US" w:eastAsia="zh-CN"/>
                <w14:textFill>
                  <w14:solidFill>
                    <w14:schemeClr w14:val="tx1"/>
                  </w14:solidFill>
                </w14:textFill>
              </w:rPr>
              <w:t>五</w:t>
            </w:r>
          </w:p>
        </w:tc>
        <w:tc>
          <w:tcPr>
            <w:tcW w:w="1383" w:type="dxa"/>
            <w:vAlign w:val="center"/>
          </w:tcPr>
          <w:p w14:paraId="62D0471D">
            <w:pPr>
              <w:pStyle w:val="4"/>
              <w:tabs>
                <w:tab w:val="left" w:pos="426"/>
                <w:tab w:val="left" w:pos="8364"/>
                <w:tab w:val="left" w:pos="8647"/>
                <w:tab w:val="left" w:pos="8931"/>
              </w:tabs>
              <w:spacing w:beforeAutospacing="0" w:afterAutospacing="0"/>
              <w:jc w:val="both"/>
              <w:rPr>
                <w:rFonts w:hint="eastAsia" w:ascii="楷体" w:hAnsi="楷体" w:eastAsia="楷体" w:cs="楷体"/>
                <w:color w:val="000000" w:themeColor="text1"/>
                <w:kern w:val="2"/>
                <w:sz w:val="28"/>
                <w:szCs w:val="28"/>
                <w14:textFill>
                  <w14:solidFill>
                    <w14:schemeClr w14:val="tx1"/>
                  </w14:solidFill>
                </w14:textFill>
              </w:rPr>
            </w:pPr>
            <w:r>
              <w:rPr>
                <w:rFonts w:hint="eastAsia" w:ascii="楷体" w:hAnsi="楷体" w:eastAsia="楷体" w:cs="楷体"/>
                <w:color w:val="000000" w:themeColor="text1"/>
                <w:kern w:val="2"/>
                <w:sz w:val="28"/>
                <w:szCs w:val="28"/>
                <w14:textFill>
                  <w14:solidFill>
                    <w14:schemeClr w14:val="tx1"/>
                  </w14:solidFill>
                </w14:textFill>
              </w:rPr>
              <w:t>报价（2</w:t>
            </w:r>
            <w:r>
              <w:rPr>
                <w:rFonts w:hint="eastAsia" w:ascii="楷体" w:hAnsi="楷体" w:eastAsia="楷体" w:cs="楷体"/>
                <w:color w:val="000000" w:themeColor="text1"/>
                <w:kern w:val="2"/>
                <w:sz w:val="28"/>
                <w:szCs w:val="28"/>
                <w:lang w:val="en-US" w:eastAsia="zh-CN"/>
                <w14:textFill>
                  <w14:solidFill>
                    <w14:schemeClr w14:val="tx1"/>
                  </w14:solidFill>
                </w14:textFill>
              </w:rPr>
              <w:t>0</w:t>
            </w:r>
            <w:r>
              <w:rPr>
                <w:rFonts w:hint="eastAsia" w:ascii="楷体" w:hAnsi="楷体" w:eastAsia="楷体" w:cs="楷体"/>
                <w:color w:val="000000" w:themeColor="text1"/>
                <w:kern w:val="2"/>
                <w:sz w:val="28"/>
                <w:szCs w:val="28"/>
                <w14:textFill>
                  <w14:solidFill>
                    <w14:schemeClr w14:val="tx1"/>
                  </w14:solidFill>
                </w14:textFill>
              </w:rPr>
              <w:t>分）</w:t>
            </w:r>
          </w:p>
        </w:tc>
        <w:tc>
          <w:tcPr>
            <w:tcW w:w="7504" w:type="dxa"/>
          </w:tcPr>
          <w:p w14:paraId="25B69C8F">
            <w:pPr>
              <w:pStyle w:val="4"/>
              <w:tabs>
                <w:tab w:val="left" w:pos="426"/>
                <w:tab w:val="left" w:pos="1587"/>
                <w:tab w:val="left" w:pos="8364"/>
                <w:tab w:val="left" w:pos="8647"/>
                <w:tab w:val="left" w:pos="8931"/>
              </w:tabs>
              <w:jc w:val="both"/>
              <w:rPr>
                <w:rFonts w:hint="eastAsia" w:ascii="楷体" w:hAnsi="楷体" w:eastAsia="楷体" w:cs="楷体"/>
                <w:color w:val="000000" w:themeColor="text1"/>
                <w:kern w:val="2"/>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采用低价优先法计算，即满足采购文件要求且最终报价最低的报价为评标基准价，其价格分为满分20分。</w:t>
            </w:r>
            <w:r>
              <w:rPr>
                <w:rFonts w:ascii="楷体" w:hAnsi="楷体" w:eastAsia="楷体" w:cs="楷体"/>
                <w:color w:val="000000" w:themeColor="text1"/>
                <w:sz w:val="28"/>
                <w:szCs w:val="28"/>
                <w14:textFill>
                  <w14:solidFill>
                    <w14:schemeClr w14:val="tx1"/>
                  </w14:solidFill>
                </w14:textFill>
              </w:rPr>
              <w:br w:type="textWrapping"/>
            </w:r>
            <w:r>
              <w:rPr>
                <w:rFonts w:ascii="楷体" w:hAnsi="楷体" w:eastAsia="楷体" w:cs="楷体"/>
                <w:color w:val="000000" w:themeColor="text1"/>
                <w:sz w:val="28"/>
                <w:szCs w:val="28"/>
                <w14:textFill>
                  <w14:solidFill>
                    <w14:schemeClr w14:val="tx1"/>
                  </w14:solidFill>
                </w14:textFill>
              </w:rPr>
              <w:t>其他供应商的价格分统一按照下列公式计算：</w:t>
            </w:r>
            <w:r>
              <w:rPr>
                <w:rFonts w:ascii="楷体" w:hAnsi="楷体" w:eastAsia="楷体" w:cs="楷体"/>
                <w:color w:val="000000" w:themeColor="text1"/>
                <w:sz w:val="28"/>
                <w:szCs w:val="28"/>
                <w14:textFill>
                  <w14:solidFill>
                    <w14:schemeClr w14:val="tx1"/>
                  </w14:solidFill>
                </w14:textFill>
              </w:rPr>
              <w:br w:type="textWrapping"/>
            </w:r>
            <w:r>
              <w:rPr>
                <w:rFonts w:ascii="楷体" w:hAnsi="楷体" w:eastAsia="楷体" w:cs="楷体"/>
                <w:b/>
                <w:bCs/>
                <w:color w:val="000000" w:themeColor="text1"/>
                <w:sz w:val="28"/>
                <w:szCs w:val="28"/>
                <w14:textFill>
                  <w14:solidFill>
                    <w14:schemeClr w14:val="tx1"/>
                  </w14:solidFill>
                </w14:textFill>
              </w:rPr>
              <w:t xml:space="preserve">报价得分 = (评标基准价 / 该供应商的最终报价) × </w:t>
            </w:r>
            <w:r>
              <w:rPr>
                <w:rFonts w:hint="eastAsia" w:ascii="楷体" w:hAnsi="楷体" w:eastAsia="楷体" w:cs="楷体"/>
                <w:b/>
                <w:bCs/>
                <w:color w:val="000000" w:themeColor="text1"/>
                <w:sz w:val="28"/>
                <w:szCs w:val="28"/>
                <w14:textFill>
                  <w14:solidFill>
                    <w14:schemeClr w14:val="tx1"/>
                  </w14:solidFill>
                </w14:textFill>
              </w:rPr>
              <w:t>2</w:t>
            </w:r>
            <w:r>
              <w:rPr>
                <w:rFonts w:hint="eastAsia" w:ascii="楷体" w:hAnsi="楷体" w:eastAsia="楷体" w:cs="楷体"/>
                <w:b/>
                <w:bCs/>
                <w:color w:val="000000" w:themeColor="text1"/>
                <w:sz w:val="28"/>
                <w:szCs w:val="28"/>
                <w:lang w:val="en-US" w:eastAsia="zh-CN"/>
                <w14:textFill>
                  <w14:solidFill>
                    <w14:schemeClr w14:val="tx1"/>
                  </w14:solidFill>
                </w14:textFill>
              </w:rPr>
              <w:t>0</w:t>
            </w:r>
            <w:r>
              <w:rPr>
                <w:rFonts w:ascii="楷体" w:hAnsi="楷体" w:eastAsia="楷体" w:cs="楷体"/>
                <w:color w:val="000000" w:themeColor="text1"/>
                <w:sz w:val="28"/>
                <w:szCs w:val="28"/>
                <w14:textFill>
                  <w14:solidFill>
                    <w14:schemeClr w14:val="tx1"/>
                  </w14:solidFill>
                </w14:textFill>
              </w:rPr>
              <w:br w:type="textWrapping"/>
            </w:r>
            <w:r>
              <w:rPr>
                <w:rFonts w:ascii="楷体" w:hAnsi="楷体" w:eastAsia="楷体" w:cs="楷体"/>
                <w:b/>
                <w:bCs/>
                <w:color w:val="000000" w:themeColor="text1"/>
                <w:sz w:val="28"/>
                <w:szCs w:val="28"/>
                <w14:textFill>
                  <w14:solidFill>
                    <w14:schemeClr w14:val="tx1"/>
                  </w14:solidFill>
                </w14:textFill>
              </w:rPr>
              <w:t>注：</w:t>
            </w:r>
            <w:r>
              <w:rPr>
                <w:rFonts w:ascii="楷体" w:hAnsi="楷体" w:eastAsia="楷体" w:cs="楷体"/>
                <w:color w:val="000000" w:themeColor="text1"/>
                <w:sz w:val="28"/>
                <w:szCs w:val="28"/>
                <w14:textFill>
                  <w14:solidFill>
                    <w14:schemeClr w14:val="tx1"/>
                  </w14:solidFill>
                </w14:textFill>
              </w:rPr>
              <w:t>最终报价为完成本</w:t>
            </w:r>
            <w:r>
              <w:rPr>
                <w:rFonts w:hint="eastAsia" w:ascii="楷体" w:hAnsi="楷体" w:eastAsia="楷体" w:cs="楷体"/>
                <w:color w:val="000000" w:themeColor="text1"/>
                <w:sz w:val="28"/>
                <w:szCs w:val="28"/>
                <w:lang w:val="en-US" w:eastAsia="zh-CN"/>
                <w14:textFill>
                  <w14:solidFill>
                    <w14:schemeClr w14:val="tx1"/>
                  </w14:solidFill>
                </w14:textFill>
              </w:rPr>
              <w:t>检测</w:t>
            </w:r>
            <w:r>
              <w:rPr>
                <w:rFonts w:ascii="楷体" w:hAnsi="楷体" w:eastAsia="楷体" w:cs="楷体"/>
                <w:color w:val="000000" w:themeColor="text1"/>
                <w:sz w:val="28"/>
                <w:szCs w:val="28"/>
                <w14:textFill>
                  <w14:solidFill>
                    <w14:schemeClr w14:val="tx1"/>
                  </w14:solidFill>
                </w14:textFill>
              </w:rPr>
              <w:t>项目的全部含税费用。</w:t>
            </w:r>
          </w:p>
        </w:tc>
      </w:tr>
    </w:tbl>
    <w:p w14:paraId="0D1A00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5CC51"/>
    <w:multiLevelType w:val="singleLevel"/>
    <w:tmpl w:val="E9B5CC51"/>
    <w:lvl w:ilvl="0" w:tentative="0">
      <w:start w:val="1"/>
      <w:numFmt w:val="decimal"/>
      <w:suff w:val="space"/>
      <w:lvlText w:val="%1."/>
      <w:lvlJc w:val="left"/>
    </w:lvl>
  </w:abstractNum>
  <w:abstractNum w:abstractNumId="1">
    <w:nsid w:val="5B13B1A7"/>
    <w:multiLevelType w:val="singleLevel"/>
    <w:tmpl w:val="5B13B1A7"/>
    <w:lvl w:ilvl="0" w:tentative="0">
      <w:start w:val="1"/>
      <w:numFmt w:val="decimal"/>
      <w:suff w:val="nothing"/>
      <w:lvlText w:val="（%1）"/>
      <w:lvlJc w:val="left"/>
    </w:lvl>
  </w:abstractNum>
  <w:abstractNum w:abstractNumId="2">
    <w:nsid w:val="5DF76736"/>
    <w:multiLevelType w:val="singleLevel"/>
    <w:tmpl w:val="5DF76736"/>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A3E8B"/>
    <w:rsid w:val="003D1C4F"/>
    <w:rsid w:val="005E7928"/>
    <w:rsid w:val="00753CC4"/>
    <w:rsid w:val="00896B97"/>
    <w:rsid w:val="00E07192"/>
    <w:rsid w:val="087A3472"/>
    <w:rsid w:val="14DA3E8B"/>
    <w:rsid w:val="18A82855"/>
    <w:rsid w:val="1FC0698D"/>
    <w:rsid w:val="293C3C62"/>
    <w:rsid w:val="58F93EE5"/>
    <w:rsid w:val="6008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3">
    <w:name w:val="Body Text"/>
    <w:basedOn w:val="1"/>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Table Paragraph"/>
    <w:basedOn w:val="8"/>
    <w:qFormat/>
    <w:uiPriority w:val="1"/>
  </w:style>
  <w:style w:type="paragraph" w:customStyle="1" w:styleId="8">
    <w:name w:val="正文11"/>
    <w:next w:val="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缩进1"/>
    <w:basedOn w:val="1"/>
    <w:qFormat/>
    <w:uiPriority w:val="0"/>
    <w:pPr>
      <w:ind w:firstLine="420" w:firstLineChars="200"/>
    </w:pPr>
    <w:rPr>
      <w:rFonts w:ascii="Calibri" w:hAnsi="Calibr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1028</Words>
  <Characters>1067</Characters>
  <Lines>39</Lines>
  <Paragraphs>33</Paragraphs>
  <TotalTime>8</TotalTime>
  <ScaleCrop>false</ScaleCrop>
  <LinksUpToDate>false</LinksUpToDate>
  <CharactersWithSpaces>1079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2025-04-09T08:04:00Z</dcterms:created>
  <dc:creator>飞然</dc:creator>
  <cp:lastModifiedBy>飞然</cp:lastModifiedBy>
  <dcterms:modified xsi:type="dcterms:W3CDTF">2026-03-12T01:13:52Z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9A227B3DE94040ED9CE6F9071B5026C2_13</vt:lpwstr>
  </property>
  <property fmtid="{D5CDD505-2E9C-101B-9397-08002B2CF9AE}" pid="4" name="KSOTemplateDocerSaveRecord">
    <vt:lpwstr>eyJoZGlkIjoiZmIzMjdhMDI0OWM5MTIyMWUwYzViNDQ5ODgzZTgzMTYiLCJ1c2VySWQiOiI5Njk0ODU5MTAifQ==</vt:lpwstr>
  </property>
</Properties>
</file>