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383"/>
        <w:gridCol w:w="7504"/>
      </w:tblGrid>
      <w:tr w14:paraId="1640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57" w:type="dxa"/>
            <w:vAlign w:val="center"/>
          </w:tcPr>
          <w:p w14:paraId="5EA7C911">
            <w:pPr>
              <w:pStyle w:val="4"/>
              <w:tabs>
                <w:tab w:val="left" w:pos="426"/>
                <w:tab w:val="left" w:pos="8364"/>
                <w:tab w:val="left" w:pos="8647"/>
                <w:tab w:val="left" w:pos="8931"/>
              </w:tabs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3" w:type="dxa"/>
            <w:vAlign w:val="center"/>
          </w:tcPr>
          <w:p w14:paraId="757A0EB9">
            <w:pPr>
              <w:pStyle w:val="4"/>
              <w:tabs>
                <w:tab w:val="left" w:pos="426"/>
                <w:tab w:val="left" w:pos="8364"/>
                <w:tab w:val="left" w:pos="8647"/>
                <w:tab w:val="left" w:pos="8931"/>
              </w:tabs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评审内容</w:t>
            </w:r>
          </w:p>
        </w:tc>
        <w:tc>
          <w:tcPr>
            <w:tcW w:w="7504" w:type="dxa"/>
            <w:vAlign w:val="center"/>
          </w:tcPr>
          <w:p w14:paraId="5C6BF8D3">
            <w:pPr>
              <w:pStyle w:val="4"/>
              <w:tabs>
                <w:tab w:val="left" w:pos="426"/>
                <w:tab w:val="left" w:pos="8364"/>
                <w:tab w:val="left" w:pos="8647"/>
                <w:tab w:val="left" w:pos="8931"/>
              </w:tabs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 w14:paraId="6801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7" w:type="dxa"/>
            <w:vAlign w:val="center"/>
          </w:tcPr>
          <w:p w14:paraId="7B912295">
            <w:pPr>
              <w:pStyle w:val="4"/>
              <w:tabs>
                <w:tab w:val="left" w:pos="426"/>
                <w:tab w:val="left" w:pos="8364"/>
                <w:tab w:val="left" w:pos="8647"/>
                <w:tab w:val="left" w:pos="8931"/>
              </w:tabs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383" w:type="dxa"/>
            <w:vAlign w:val="center"/>
          </w:tcPr>
          <w:p w14:paraId="6550397E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综合实力</w:t>
            </w:r>
          </w:p>
          <w:p w14:paraId="686C081A">
            <w:pPr>
              <w:pStyle w:val="2"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（15分）</w:t>
            </w:r>
          </w:p>
          <w:p w14:paraId="39E5EE07">
            <w:pPr>
              <w:pStyle w:val="4"/>
              <w:tabs>
                <w:tab w:val="left" w:pos="426"/>
                <w:tab w:val="left" w:pos="8364"/>
                <w:tab w:val="left" w:pos="8647"/>
                <w:tab w:val="left" w:pos="8931"/>
              </w:tabs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4" w:type="dxa"/>
            <w:vAlign w:val="center"/>
          </w:tcPr>
          <w:p w14:paraId="6731E583">
            <w:pPr>
              <w:pStyle w:val="2"/>
              <w:numPr>
                <w:ilvl w:val="255"/>
                <w:numId w:val="0"/>
              </w:numPr>
              <w:spacing w:line="240" w:lineRule="auto"/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在昆明市内有固定办公场所和开评标所必需的场地，开评标设施设备配备齐全，开评标室符合政采云电子交易平台要求的电子评标室的，得6分。</w:t>
            </w:r>
          </w:p>
          <w:p w14:paraId="65700BBD">
            <w:pPr>
              <w:pStyle w:val="2"/>
              <w:ind w:firstLine="560"/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有开评标室配套独立监督室和独立档案存放室，得3分。</w:t>
            </w:r>
          </w:p>
          <w:p w14:paraId="79A63DA8">
            <w:pPr>
              <w:pStyle w:val="2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3.有独立的专家库、完整的电子化招评标系统平台且已完成过招投标项目的，得6分，有任一项得3分，均无得0分。</w:t>
            </w:r>
          </w:p>
          <w:p w14:paraId="2B14ACAD">
            <w:pPr>
              <w:pStyle w:val="2"/>
              <w:ind w:firstLine="560"/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：（1）提供场地照片及证明材料：包括产权证明、场地租赁合同、购房合同等；（2）提供监督室、档案存放室照片作为证明材料。（3）专家库管理须符合《云南省政府采购评审专家管理办法》《云南省综合评标专家库和评标专家管理办法》的要求；（4）有电子化招评标系统使用登记记录或者相关证明材料。</w:t>
            </w:r>
          </w:p>
        </w:tc>
      </w:tr>
      <w:tr w14:paraId="484C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957" w:type="dxa"/>
            <w:vAlign w:val="center"/>
          </w:tcPr>
          <w:p w14:paraId="4510425A">
            <w:pPr>
              <w:pStyle w:val="4"/>
              <w:tabs>
                <w:tab w:val="left" w:pos="426"/>
                <w:tab w:val="left" w:pos="8364"/>
                <w:tab w:val="left" w:pos="8647"/>
                <w:tab w:val="left" w:pos="8931"/>
              </w:tabs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3" w:type="dxa"/>
            <w:vAlign w:val="center"/>
          </w:tcPr>
          <w:p w14:paraId="7E7D39A3">
            <w:pPr>
              <w:pStyle w:val="4"/>
              <w:tabs>
                <w:tab w:val="left" w:pos="426"/>
                <w:tab w:val="left" w:pos="8364"/>
                <w:tab w:val="left" w:pos="8647"/>
                <w:tab w:val="left" w:pos="8931"/>
              </w:tabs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采购代理工作方案（25分）</w:t>
            </w:r>
          </w:p>
        </w:tc>
        <w:tc>
          <w:tcPr>
            <w:tcW w:w="7504" w:type="dxa"/>
            <w:vAlign w:val="center"/>
          </w:tcPr>
          <w:p w14:paraId="436C1E1D">
            <w:pPr>
              <w:pStyle w:val="3"/>
              <w:numPr>
                <w:ilvl w:val="0"/>
                <w:numId w:val="1"/>
              </w:numPr>
              <w:spacing w:after="0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采购代理工作方案针对性强，针对单位代理服务要求理解到位，代理工作思路清晰、代理工作方案内容详尽，对采购代理过程中重要环节、节点均有明确表述及相应的规范管理的，得25分。</w:t>
            </w:r>
          </w:p>
          <w:p w14:paraId="66A1E7C6">
            <w:pPr>
              <w:pStyle w:val="3"/>
              <w:numPr>
                <w:ilvl w:val="0"/>
                <w:numId w:val="1"/>
              </w:numPr>
              <w:spacing w:after="0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采购代理工作方案有一定针对性，对单位代理服务要求理解基本到位，代理工作思路较为清晰、代理工作方案内容较全，对采购代理过程中重要环节、节点均有明确表述及相应的规范管理的，得15分。</w:t>
            </w:r>
          </w:p>
          <w:p w14:paraId="4B806C07">
            <w:pPr>
              <w:pStyle w:val="3"/>
              <w:numPr>
                <w:ilvl w:val="0"/>
                <w:numId w:val="1"/>
              </w:numPr>
              <w:spacing w:after="0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采购代理工作方案缺乏针对性，对单位代理服务要求理解不到位，代理工作思路模糊、代理工作方案内容有缺漏，对采购代理过程中重要环节、节点没有表述或缺乏相应管理的，得10分。</w:t>
            </w:r>
          </w:p>
          <w:p w14:paraId="5BF73AB6">
            <w:pPr>
              <w:pStyle w:val="3"/>
              <w:numPr>
                <w:ilvl w:val="0"/>
                <w:numId w:val="1"/>
              </w:numPr>
              <w:spacing w:after="0"/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未提供采购代理工作方案的，得0分。</w:t>
            </w:r>
          </w:p>
        </w:tc>
      </w:tr>
      <w:tr w14:paraId="7988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957" w:type="dxa"/>
            <w:vAlign w:val="center"/>
          </w:tcPr>
          <w:p w14:paraId="2FA8EB9F">
            <w:pPr>
              <w:pStyle w:val="4"/>
              <w:tabs>
                <w:tab w:val="left" w:pos="426"/>
                <w:tab w:val="left" w:pos="8364"/>
                <w:tab w:val="left" w:pos="8647"/>
                <w:tab w:val="left" w:pos="8931"/>
              </w:tabs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383" w:type="dxa"/>
            <w:vAlign w:val="center"/>
          </w:tcPr>
          <w:p w14:paraId="1CD93C3D">
            <w:pPr>
              <w:pStyle w:val="2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项目人员</w:t>
            </w:r>
          </w:p>
          <w:p w14:paraId="6427A999">
            <w:pPr>
              <w:pStyle w:val="2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团队（10分）</w:t>
            </w:r>
          </w:p>
        </w:tc>
        <w:tc>
          <w:tcPr>
            <w:tcW w:w="7504" w:type="dxa"/>
            <w:vAlign w:val="center"/>
          </w:tcPr>
          <w:p w14:paraId="1825F921">
            <w:pPr>
              <w:pStyle w:val="2"/>
              <w:numPr>
                <w:ilvl w:val="0"/>
                <w:numId w:val="2"/>
              </w:numPr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每配备1名工作人员得2分，本项最高得6分；</w:t>
            </w:r>
          </w:p>
          <w:p w14:paraId="58A85891">
            <w:pPr>
              <w:pStyle w:val="2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2.每配备中级及以上职称人员得2分，本项最高4分。</w:t>
            </w:r>
          </w:p>
          <w:p w14:paraId="266E9A15">
            <w:pPr>
              <w:pStyle w:val="2"/>
              <w:spacing w:line="240" w:lineRule="auto"/>
              <w:ind w:firstLine="0" w:firstLineChars="0"/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注：提供《项目负责人简历表》及相对应的人员证明材料，如：劳动合同或社保证明、职称证书（若有）。</w:t>
            </w:r>
          </w:p>
        </w:tc>
      </w:tr>
      <w:tr w14:paraId="43DC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57" w:type="dxa"/>
            <w:vAlign w:val="center"/>
          </w:tcPr>
          <w:p w14:paraId="4944B823">
            <w:pPr>
              <w:pStyle w:val="4"/>
              <w:tabs>
                <w:tab w:val="left" w:pos="426"/>
                <w:tab w:val="left" w:pos="8364"/>
                <w:tab w:val="left" w:pos="8647"/>
                <w:tab w:val="left" w:pos="8931"/>
              </w:tabs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3" w:type="dxa"/>
            <w:vAlign w:val="center"/>
          </w:tcPr>
          <w:p w14:paraId="0F7DB7B7">
            <w:pPr>
              <w:pStyle w:val="4"/>
              <w:tabs>
                <w:tab w:val="left" w:pos="426"/>
                <w:tab w:val="left" w:pos="8364"/>
                <w:tab w:val="left" w:pos="8647"/>
                <w:tab w:val="left" w:pos="8931"/>
              </w:tabs>
              <w:spacing w:beforeAutospacing="0" w:afterAutospacing="0"/>
              <w:jc w:val="both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业绩（25分）</w:t>
            </w:r>
          </w:p>
        </w:tc>
        <w:tc>
          <w:tcPr>
            <w:tcW w:w="7504" w:type="dxa"/>
          </w:tcPr>
          <w:p w14:paraId="7C0F4A13">
            <w:pPr>
              <w:pStyle w:val="4"/>
              <w:tabs>
                <w:tab w:val="left" w:pos="426"/>
                <w:tab w:val="left" w:pos="8364"/>
                <w:tab w:val="left" w:pos="8647"/>
                <w:tab w:val="left" w:pos="8931"/>
              </w:tabs>
              <w:spacing w:beforeAutospacing="0" w:afterAutospacing="0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每提供1个近3年内（自选取之月前三年）已完成的同行业、同类别的采购项目，得6分；每提供1个近3年内（自选取之月前三年）已完成的跨行业、同类别的采购项目得3分，满分25分。</w:t>
            </w:r>
          </w:p>
          <w:p w14:paraId="11465573">
            <w:pPr>
              <w:pStyle w:val="4"/>
              <w:tabs>
                <w:tab w:val="left" w:pos="426"/>
                <w:tab w:val="left" w:pos="8364"/>
                <w:tab w:val="left" w:pos="8647"/>
                <w:tab w:val="left" w:pos="8931"/>
              </w:tabs>
              <w:spacing w:beforeAutospacing="0" w:afterAutospacing="0"/>
              <w:jc w:val="both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提供《业绩列表》及相对应的业绩证明材料，业绩证明材料为所承担项目的招标代理合同（封面页、签订页、主要业务页）及所对应的中标通知书，必须一一对应。无证明材料或证明材料不明确、无法体现业绩内容的或招标代理尚未结束的，不予认可。</w:t>
            </w:r>
          </w:p>
        </w:tc>
      </w:tr>
      <w:tr w14:paraId="3F28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57" w:type="dxa"/>
            <w:vAlign w:val="center"/>
          </w:tcPr>
          <w:p w14:paraId="559AC2A3">
            <w:pPr>
              <w:pStyle w:val="4"/>
              <w:tabs>
                <w:tab w:val="left" w:pos="426"/>
                <w:tab w:val="left" w:pos="8364"/>
                <w:tab w:val="left" w:pos="8647"/>
                <w:tab w:val="left" w:pos="8931"/>
              </w:tabs>
              <w:spacing w:beforeAutospacing="0" w:afterAutospacing="0"/>
              <w:jc w:val="center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3" w:type="dxa"/>
            <w:vAlign w:val="center"/>
          </w:tcPr>
          <w:p w14:paraId="62D0471D">
            <w:pPr>
              <w:pStyle w:val="4"/>
              <w:tabs>
                <w:tab w:val="left" w:pos="426"/>
                <w:tab w:val="left" w:pos="8364"/>
                <w:tab w:val="left" w:pos="8647"/>
                <w:tab w:val="left" w:pos="8931"/>
              </w:tabs>
              <w:spacing w:beforeAutospacing="0" w:afterAutospacing="0"/>
              <w:jc w:val="both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报价（25分）</w:t>
            </w:r>
          </w:p>
        </w:tc>
        <w:tc>
          <w:tcPr>
            <w:tcW w:w="7504" w:type="dxa"/>
          </w:tcPr>
          <w:p w14:paraId="0F699674">
            <w:pPr>
              <w:pStyle w:val="4"/>
              <w:numPr>
                <w:ilvl w:val="0"/>
                <w:numId w:val="3"/>
              </w:numPr>
              <w:tabs>
                <w:tab w:val="left" w:pos="426"/>
                <w:tab w:val="left" w:pos="8364"/>
                <w:tab w:val="left" w:pos="8647"/>
                <w:tab w:val="left" w:pos="8931"/>
                <w:tab w:val="clear" w:pos="312"/>
              </w:tabs>
              <w:spacing w:beforeAutospacing="0" w:afterAutospacing="0"/>
              <w:jc w:val="both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代理费：按照低价优先法计算，既满足项目选取文件要求且报价最低的供应商的价格为基准价，其价格分为满分（20分）。其他供应商的价格分统一按照下列公式计算：报价得分=（基准价/投标价）*20分。</w:t>
            </w:r>
          </w:p>
          <w:p w14:paraId="25B69C8F">
            <w:pPr>
              <w:pStyle w:val="4"/>
              <w:numPr>
                <w:ilvl w:val="0"/>
                <w:numId w:val="3"/>
              </w:numPr>
              <w:tabs>
                <w:tab w:val="left" w:pos="426"/>
                <w:tab w:val="left" w:pos="8364"/>
                <w:tab w:val="left" w:pos="8647"/>
                <w:tab w:val="left" w:pos="8931"/>
                <w:tab w:val="clear" w:pos="312"/>
              </w:tabs>
              <w:spacing w:beforeAutospacing="0" w:afterAutospacing="0"/>
              <w:jc w:val="both"/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kern w:val="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标书价：电子标书无费用得5分，300元以下（含）得4分，300元（不含）到400元（含）得3分，400元（不含）到500元（含）得2分，500元（不含）以上得1分。</w:t>
            </w:r>
          </w:p>
        </w:tc>
      </w:tr>
    </w:tbl>
    <w:p w14:paraId="0D1A00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FA8B7"/>
    <w:multiLevelType w:val="singleLevel"/>
    <w:tmpl w:val="87BFA8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3503CF6"/>
    <w:multiLevelType w:val="singleLevel"/>
    <w:tmpl w:val="D3503C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BDC5021"/>
    <w:multiLevelType w:val="singleLevel"/>
    <w:tmpl w:val="DBDC50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A3E8B"/>
    <w:rsid w:val="14D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eastAsia="仿宋_GB2312" w:cs="宋体"/>
      <w:sz w:val="28"/>
      <w:szCs w:val="2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2025-04-09T08:04:00Z</dcterms:created>
  <dc:creator>飞然</dc:creator>
  <cp:lastModifiedBy>飞然</cp:lastModifiedBy>
  <dcterms:modified xsi:type="dcterms:W3CDTF">2025-04-09T08:05:34Z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9AB845D81A7E4AC8A316C50DCAE9C346_11</vt:lpwstr>
  </property>
  <property fmtid="{D5CDD505-2E9C-101B-9397-08002B2CF9AE}" pid="4" name="KSOTemplateDocerSaveRecord">
    <vt:lpwstr>eyJoZGlkIjoiZTA4NzIyN2MxYTlmMzQ1NGE2MjU5NWRkMjhlOGMxYTAiLCJ1c2VySWQiOiI5Njk0ODU5MTAifQ==</vt:lpwstr>
  </property>
</Properties>
</file>